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76" w:rsidRDefault="00763E76" w:rsidP="00534665">
      <w:pPr>
        <w:pStyle w:val="a3"/>
        <w:tabs>
          <w:tab w:val="left" w:pos="426"/>
        </w:tabs>
        <w:suppressAutoHyphens w:val="0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3E76" w:rsidRPr="00534665" w:rsidRDefault="00763E76" w:rsidP="00534665">
      <w:pPr>
        <w:pStyle w:val="a3"/>
        <w:tabs>
          <w:tab w:val="left" w:pos="426"/>
        </w:tabs>
        <w:suppressAutoHyphens w:val="0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09A0" w:rsidRPr="002F09A0" w:rsidRDefault="008C3214" w:rsidP="008C3214">
      <w:pPr>
        <w:pStyle w:val="Style4"/>
        <w:widowControl/>
        <w:spacing w:line="240" w:lineRule="auto"/>
        <w:ind w:left="36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</w:t>
      </w:r>
      <w:r w:rsidR="002F09A0" w:rsidRPr="002F09A0">
        <w:rPr>
          <w:rStyle w:val="FontStyle17"/>
          <w:sz w:val="28"/>
          <w:szCs w:val="28"/>
        </w:rPr>
        <w:t>Матрица мониторинга самообследования</w:t>
      </w:r>
    </w:p>
    <w:p w:rsidR="002F09A0" w:rsidRPr="002F09A0" w:rsidRDefault="002F09A0" w:rsidP="002F09A0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2F09A0">
        <w:rPr>
          <w:rStyle w:val="FontStyle17"/>
          <w:sz w:val="28"/>
          <w:szCs w:val="28"/>
        </w:rPr>
        <w:t xml:space="preserve"> здоровьесберегающей деятельности в МБОУ Большемурашкинской СОШ за 2014-15уч.г.</w:t>
      </w:r>
    </w:p>
    <w:p w:rsidR="002F09A0" w:rsidRDefault="002F09A0" w:rsidP="002F09A0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8"/>
        <w:gridCol w:w="3437"/>
        <w:gridCol w:w="2542"/>
        <w:gridCol w:w="1954"/>
      </w:tblGrid>
      <w:tr w:rsidR="002F09A0" w:rsidRPr="00F901CC" w:rsidTr="001E6E7D">
        <w:tc>
          <w:tcPr>
            <w:tcW w:w="1638" w:type="dxa"/>
          </w:tcPr>
          <w:p w:rsidR="002F09A0" w:rsidRPr="00F901CC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F901CC">
              <w:rPr>
                <w:rStyle w:val="FontStyle15"/>
                <w:sz w:val="24"/>
                <w:szCs w:val="24"/>
              </w:rPr>
              <w:t>Область оценивания</w:t>
            </w:r>
          </w:p>
        </w:tc>
        <w:tc>
          <w:tcPr>
            <w:tcW w:w="3437" w:type="dxa"/>
          </w:tcPr>
          <w:p w:rsidR="002F09A0" w:rsidRPr="00F901CC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F901CC">
              <w:rPr>
                <w:rStyle w:val="FontStyle15"/>
                <w:sz w:val="24"/>
                <w:szCs w:val="24"/>
              </w:rPr>
              <w:t>Педагогические условия</w:t>
            </w:r>
          </w:p>
        </w:tc>
        <w:tc>
          <w:tcPr>
            <w:tcW w:w="2542" w:type="dxa"/>
          </w:tcPr>
          <w:p w:rsidR="002F09A0" w:rsidRPr="00F901CC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F901CC">
              <w:rPr>
                <w:rStyle w:val="FontStyle15"/>
                <w:sz w:val="24"/>
                <w:szCs w:val="24"/>
              </w:rPr>
              <w:t>Критериальные показатели</w:t>
            </w:r>
          </w:p>
        </w:tc>
        <w:tc>
          <w:tcPr>
            <w:tcW w:w="1954" w:type="dxa"/>
          </w:tcPr>
          <w:p w:rsidR="002F09A0" w:rsidRPr="00F901CC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Рез.мониторинга</w:t>
            </w:r>
          </w:p>
        </w:tc>
      </w:tr>
      <w:tr w:rsidR="002F09A0" w:rsidRPr="002F09A0" w:rsidTr="001E6E7D">
        <w:trPr>
          <w:cantSplit/>
          <w:trHeight w:val="655"/>
        </w:trPr>
        <w:tc>
          <w:tcPr>
            <w:tcW w:w="1638" w:type="dxa"/>
            <w:vMerge w:val="restart"/>
            <w:textDirection w:val="btLr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ind w:left="113" w:right="113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Управленческая деятельность</w:t>
            </w: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ind w:firstLine="10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Наличие программы разви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тия школы и представлен</w:t>
            </w:r>
            <w:r w:rsidRPr="002F09A0">
              <w:rPr>
                <w:rStyle w:val="FontStyle15"/>
                <w:sz w:val="24"/>
                <w:szCs w:val="24"/>
              </w:rPr>
              <w:softHyphen/>
              <w:t>ность в ней указанного направления деятельности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 xml:space="preserve">Да 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Прогр.развития на 2015-2020г.г.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Наличие инициативной группы (координацион</w:t>
            </w:r>
            <w:r w:rsidRPr="002F09A0">
              <w:rPr>
                <w:rStyle w:val="FontStyle15"/>
                <w:sz w:val="24"/>
                <w:szCs w:val="24"/>
              </w:rPr>
              <w:softHyphen/>
              <w:t>ного совета и т. п.)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Приказ №  127 от      13.05.2013г «О создании организационного совета по ЗСД»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Ресурсное обеспечение деятельности ОУ по проб</w:t>
            </w:r>
            <w:r w:rsidRPr="002F09A0">
              <w:rPr>
                <w:rStyle w:val="FontStyle15"/>
                <w:sz w:val="24"/>
                <w:szCs w:val="24"/>
              </w:rPr>
              <w:softHyphen/>
              <w:t>леме здоровьесбережения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 xml:space="preserve">1)Отв.за ОЭР по ЗСД, 2)зам.дир., курирующий вопросы здоровья, 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3)ответств. за ОТ и ТБ в школе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4)оплата за ежегодный медосмотр работников-99156руб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5)оплата за предрейс.осмотр водителей шк.автобусов 9тыс руб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6)оплата за ведение кружков, факультативов, ОЭР по ЗСД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a6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санитарно-гигиенических норм: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состояние мебели и се соответствие возрастным показателям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548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соблюдение светового режима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562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организация питьево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режима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78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73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состояние туалетов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1"/>
              <w:shd w:val="clear" w:color="auto" w:fill="auto"/>
              <w:tabs>
                <w:tab w:val="left" w:pos="238"/>
              </w:tabs>
              <w:spacing w:line="21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1"/>
              <w:shd w:val="clear" w:color="auto" w:fill="auto"/>
              <w:tabs>
                <w:tab w:val="left" w:pos="238"/>
              </w:tabs>
              <w:spacing w:line="21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1"/>
              <w:shd w:val="clear" w:color="auto" w:fill="auto"/>
              <w:tabs>
                <w:tab w:val="left" w:pos="238"/>
              </w:tabs>
              <w:spacing w:line="21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Частичное соответствие требованиям СанПиНа</w:t>
            </w:r>
          </w:p>
          <w:p w:rsidR="002F09A0" w:rsidRPr="002F09A0" w:rsidRDefault="002F09A0" w:rsidP="001E6E7D">
            <w:pPr>
              <w:pStyle w:val="1"/>
              <w:shd w:val="clear" w:color="auto" w:fill="auto"/>
              <w:spacing w:line="211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Показатели освещенности (л к)- соотв нормам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2"/>
              </w:tabs>
              <w:spacing w:line="211" w:lineRule="exact"/>
              <w:ind w:left="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 xml:space="preserve">Очистка воды, кипячение </w:t>
            </w:r>
            <w:r w:rsidRPr="002F0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горячего сбалансированного питания-</w:t>
            </w: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t>да, 80%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7"/>
              </w:tabs>
              <w:spacing w:line="211" w:lineRule="exact"/>
              <w:ind w:left="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Витаминизация-</w:t>
            </w: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t>в осенний-зимний  период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47"/>
              </w:tabs>
              <w:spacing w:line="211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Буфет-</w:t>
            </w: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a6"/>
                <w:bCs/>
                <w:sz w:val="24"/>
                <w:szCs w:val="24"/>
              </w:rPr>
            </w:pPr>
            <w:r w:rsidRPr="002F09A0">
              <w:rPr>
                <w:rStyle w:val="a6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3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Адекватность расписания нормам нагрузки: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87"/>
              </w:tabs>
              <w:spacing w:line="216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73"/>
              </w:tabs>
              <w:spacing w:line="216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78"/>
              </w:tabs>
              <w:spacing w:line="216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урочной нагруз- ки(включая факультативы) в часах 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нормам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3"/>
                <w:bCs/>
                <w:sz w:val="24"/>
                <w:szCs w:val="24"/>
              </w:rPr>
            </w:pPr>
            <w:r w:rsidRPr="002F09A0">
              <w:rPr>
                <w:rStyle w:val="3"/>
                <w:sz w:val="24"/>
                <w:szCs w:val="24"/>
              </w:rPr>
              <w:lastRenderedPageBreak/>
              <w:t>2%</w:t>
            </w:r>
          </w:p>
        </w:tc>
      </w:tr>
      <w:tr w:rsidR="002F09A0" w:rsidRPr="002F09A0" w:rsidTr="001E6E7D">
        <w:tc>
          <w:tcPr>
            <w:tcW w:w="1638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8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Учебная нагрузка: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82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73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73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06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Время, затраченное на за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в школе + выполне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домашнего задания (количество часов в неделю) через анкетирование, допустимое превышение норм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8"/>
                <w:b w:val="0"/>
                <w:i w:val="0"/>
                <w:iCs w:val="0"/>
                <w:sz w:val="24"/>
                <w:szCs w:val="24"/>
              </w:rPr>
            </w:pPr>
            <w:r w:rsidRPr="002F09A0">
              <w:rPr>
                <w:rStyle w:val="8"/>
                <w:b w:val="0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</w:tcPr>
          <w:p w:rsidR="002F09A0" w:rsidRPr="002F09A0" w:rsidRDefault="002F09A0" w:rsidP="001E6E7D">
            <w:pPr>
              <w:spacing w:line="240" w:lineRule="auto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Соблюдение компьютер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помещений и режима работы требова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СанПиНа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33"/>
              </w:tabs>
              <w:spacing w:line="216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Осведомленность педагога в этих вопросах через курсы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47"/>
              </w:tabs>
              <w:spacing w:line="216" w:lineRule="exact"/>
              <w:ind w:left="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продуктив</w:t>
            </w: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ности, работоспособности не отслеживаются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spacing w:line="240" w:lineRule="auto"/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A0">
              <w:rPr>
                <w:rStyle w:val="2"/>
                <w:rFonts w:ascii="Times New Roman" w:hAnsi="Times New Roman" w:cs="Times New Roman"/>
                <w:bCs/>
                <w:sz w:val="24"/>
                <w:szCs w:val="24"/>
              </w:rPr>
              <w:t>1%</w:t>
            </w:r>
          </w:p>
        </w:tc>
      </w:tr>
      <w:tr w:rsidR="002F09A0" w:rsidRPr="002F09A0" w:rsidTr="001E6E7D">
        <w:tc>
          <w:tcPr>
            <w:tcW w:w="1638" w:type="dxa"/>
          </w:tcPr>
          <w:p w:rsidR="002F09A0" w:rsidRPr="002F09A0" w:rsidRDefault="002F09A0" w:rsidP="001E6E7D">
            <w:pPr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Системный многоуровне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мониторинг показате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лей: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473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553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состояние психологи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климата в школе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567"/>
              </w:tabs>
              <w:spacing w:line="211" w:lineRule="exact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sz w:val="24"/>
                <w:szCs w:val="24"/>
              </w:rPr>
              <w:t>воздействие на уча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урочной деятель</w:t>
            </w:r>
            <w:r w:rsidRPr="002F09A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542" w:type="dxa"/>
          </w:tcPr>
          <w:p w:rsidR="002F09A0" w:rsidRPr="002F09A0" w:rsidRDefault="002F09A0" w:rsidP="002F09A0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47"/>
              </w:tabs>
              <w:spacing w:line="211" w:lineRule="exact"/>
              <w:ind w:left="6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полной электронной базы данных о здоровье учеников</w:t>
            </w:r>
          </w:p>
          <w:p w:rsidR="002F09A0" w:rsidRPr="002F09A0" w:rsidRDefault="002F09A0" w:rsidP="002F09A0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47"/>
              </w:tabs>
              <w:spacing w:line="211" w:lineRule="exact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09A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мониторинга здоровья педагогов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  <w:r w:rsidRPr="002F09A0">
              <w:rPr>
                <w:rStyle w:val="a7"/>
                <w:b w:val="0"/>
                <w:sz w:val="24"/>
                <w:szCs w:val="24"/>
              </w:rPr>
              <w:t>2%</w:t>
            </w:r>
          </w:p>
          <w:p w:rsidR="002F09A0" w:rsidRPr="002F09A0" w:rsidRDefault="002F09A0" w:rsidP="001E6E7D">
            <w:pPr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spacing w:line="240" w:lineRule="auto"/>
              <w:rPr>
                <w:rStyle w:val="a7"/>
                <w:b w:val="0"/>
                <w:sz w:val="24"/>
                <w:szCs w:val="24"/>
              </w:rPr>
            </w:pPr>
            <w:r w:rsidRPr="002F09A0">
              <w:rPr>
                <w:rStyle w:val="a7"/>
                <w:b w:val="0"/>
                <w:sz w:val="24"/>
                <w:szCs w:val="24"/>
              </w:rPr>
              <w:t>Итого: 15 б</w:t>
            </w:r>
          </w:p>
        </w:tc>
      </w:tr>
      <w:tr w:rsidR="002F09A0" w:rsidRPr="002F09A0" w:rsidTr="001E6E7D">
        <w:tc>
          <w:tcPr>
            <w:tcW w:w="1638" w:type="dxa"/>
            <w:vMerge w:val="restart"/>
            <w:textDirection w:val="btLr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ind w:left="113" w:right="113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Здоровьесбсрегающий потенциал образовательного процесса</w:t>
            </w: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Технология проведения уроков: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75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i/>
                <w:iCs/>
                <w:sz w:val="24"/>
                <w:szCs w:val="24"/>
              </w:rPr>
              <w:tab/>
            </w:r>
            <w:r w:rsidRPr="002F09A0">
              <w:rPr>
                <w:rStyle w:val="FontStyle15"/>
                <w:sz w:val="24"/>
                <w:szCs w:val="24"/>
              </w:rPr>
              <w:t>начальная школа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75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средняя школа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75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старшая школа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Метод проектов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Метод проектов, технология критического мышления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5%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Наличие специальных предметов по культуре здоровья: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6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начальная школа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6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6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средняя школа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6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6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66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старшая школа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«Уроки здоровья»,1кл,3кл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Интегр.курс 5,6 кл «Уроки здоровья и ОБЖ»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нет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3%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Физическая культура: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7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начальная школа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7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средняя школа</w:t>
            </w:r>
          </w:p>
          <w:p w:rsidR="002F09A0" w:rsidRPr="002F09A0" w:rsidRDefault="002F09A0" w:rsidP="001E6E7D">
            <w:pPr>
              <w:pStyle w:val="Style11"/>
              <w:widowControl/>
              <w:tabs>
                <w:tab w:val="left" w:pos="470"/>
              </w:tabs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&gt;</w:t>
            </w:r>
            <w:r w:rsidRPr="002F09A0">
              <w:rPr>
                <w:rStyle w:val="FontStyle15"/>
                <w:sz w:val="24"/>
                <w:szCs w:val="24"/>
              </w:rPr>
              <w:tab/>
              <w:t>старшая школа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В учебном плане 3ч с 1 по 11 класс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5%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Обучение педагогов осно</w:t>
            </w:r>
            <w:r w:rsidRPr="002F09A0">
              <w:rPr>
                <w:rStyle w:val="FontStyle15"/>
                <w:sz w:val="24"/>
                <w:szCs w:val="24"/>
              </w:rPr>
              <w:softHyphen/>
              <w:t>вам здоровьесберегающих технологий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28% педагогов прошли курсы по ЗСД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2чел-144ч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12чел- 36ч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3%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Итого: 16%</w:t>
            </w:r>
          </w:p>
        </w:tc>
      </w:tr>
      <w:tr w:rsidR="002F09A0" w:rsidRPr="002F09A0" w:rsidTr="001E6E7D">
        <w:tc>
          <w:tcPr>
            <w:tcW w:w="1638" w:type="dxa"/>
            <w:vMerge w:val="restart"/>
            <w:textDirection w:val="btLr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ind w:left="113" w:right="113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Воспитательный процесс в ОУ</w:t>
            </w: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Общешкольные меропри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ятия по здоровью и физи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ческой культуре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Ежемесячные Дни Здоровья, конкурсы рисунков, плакатов, беседы специалистов ЦРБ, классные часы по ЗОЖ.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Кружковая работа по спор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тивной работе и ЗОЖ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Спортивные секции «ОФП», «Футбол», «Волейбол»;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кружок «Уроки здоровья»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1%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Профилактическая работа во внеурочное время, волонтерство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 xml:space="preserve"> Системная работа по профилактике ПАВ: реализация школьной подпрограммы, участие в конкурсах по ЗОЖ, размещение материалов в школьной газете «Наш дом»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Отсутствие,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волонтерского движения по ЗСД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1,5%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Педагогические условия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Квалиф кадры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2%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Деятельность психолога в системе здоровьесбережения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a4"/>
              <w:jc w:val="both"/>
              <w:rPr>
                <w:rFonts w:ascii="Times New Roman" w:hAnsi="Times New Roman" w:cs="Times New Roman"/>
                <w:b w:val="0"/>
                <w:bCs w:val="0"/>
                <w:u w:val="none"/>
              </w:rPr>
            </w:pPr>
            <w:r w:rsidRPr="002F09A0">
              <w:rPr>
                <w:rFonts w:ascii="Times New Roman" w:hAnsi="Times New Roman" w:cs="Times New Roman"/>
                <w:b w:val="0"/>
                <w:u w:val="none"/>
              </w:rPr>
              <w:t xml:space="preserve">- </w:t>
            </w:r>
            <w:r w:rsidRPr="002F09A0">
              <w:rPr>
                <w:rFonts w:ascii="Times New Roman" w:hAnsi="Times New Roman" w:cs="Times New Roman"/>
                <w:b w:val="0"/>
                <w:bCs w:val="0"/>
                <w:u w:val="none"/>
              </w:rPr>
              <w:t xml:space="preserve">Помощь детям, неадаптированным к новым школьным условиям на переходных ступенях развития (1, 5, 10 кл.) </w:t>
            </w:r>
          </w:p>
          <w:p w:rsidR="002F09A0" w:rsidRPr="002F09A0" w:rsidRDefault="002F09A0" w:rsidP="001E6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A0">
              <w:rPr>
                <w:rFonts w:ascii="Times New Roman" w:hAnsi="Times New Roman"/>
                <w:sz w:val="24"/>
                <w:szCs w:val="24"/>
              </w:rPr>
              <w:t>-Психологическое сопровождение учащихся, обучающихся по программе специальных  классов 7 вида</w:t>
            </w:r>
          </w:p>
          <w:p w:rsidR="002F09A0" w:rsidRPr="002F09A0" w:rsidRDefault="002F09A0" w:rsidP="001E6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A0">
              <w:rPr>
                <w:rFonts w:ascii="Times New Roman" w:hAnsi="Times New Roman"/>
                <w:sz w:val="24"/>
                <w:szCs w:val="24"/>
              </w:rPr>
              <w:t>- Психолого-педагогическое сопровождение детей-инвалидов</w:t>
            </w:r>
          </w:p>
          <w:p w:rsidR="002F09A0" w:rsidRPr="002F09A0" w:rsidRDefault="002F09A0" w:rsidP="001E6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A0">
              <w:rPr>
                <w:rFonts w:ascii="Times New Roman" w:hAnsi="Times New Roman"/>
                <w:sz w:val="24"/>
                <w:szCs w:val="24"/>
              </w:rPr>
              <w:t>- Психолого-педагогическое сопровождение обучающихся  9,11  классов при подготовке к ЕГЭ   и  ГИА</w:t>
            </w:r>
          </w:p>
          <w:p w:rsidR="002F09A0" w:rsidRPr="002F09A0" w:rsidRDefault="002F09A0" w:rsidP="001E6E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9A0">
              <w:rPr>
                <w:rFonts w:ascii="Times New Roman" w:hAnsi="Times New Roman"/>
                <w:sz w:val="24"/>
                <w:szCs w:val="24"/>
              </w:rPr>
              <w:t>-Профилактика табакокурения, алкоголизма, наркомании, заболеваний, передающихся половым путем, суицида, неврозов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</w:pPr>
            <w:r w:rsidRPr="002F09A0">
              <w:t xml:space="preserve">- Изучение особенностей </w:t>
            </w:r>
            <w:r w:rsidRPr="002F09A0">
              <w:lastRenderedPageBreak/>
              <w:t>психического развития учащихся с особыми нуждами, попавших в трудную социальную ситуацию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a4"/>
              <w:jc w:val="both"/>
              <w:rPr>
                <w:rFonts w:ascii="Times New Roman" w:hAnsi="Times New Roman" w:cs="Times New Roman"/>
                <w:b w:val="0"/>
                <w:u w:val="none"/>
              </w:rPr>
            </w:pPr>
            <w:r w:rsidRPr="002F09A0">
              <w:rPr>
                <w:rFonts w:ascii="Times New Roman" w:hAnsi="Times New Roman" w:cs="Times New Roman"/>
                <w:b w:val="0"/>
                <w:u w:val="none"/>
              </w:rPr>
              <w:lastRenderedPageBreak/>
              <w:t>3%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Работа с родителями по проблемам здоровья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Тематические родительские собрания, анкетирование родителей, размещение материалов в СМИ,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консультации психолога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Отсутствие системной работы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1%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Итого: 10,5 %</w:t>
            </w:r>
          </w:p>
        </w:tc>
      </w:tr>
      <w:tr w:rsidR="002F09A0" w:rsidRPr="002F09A0" w:rsidTr="001E6E7D">
        <w:trPr>
          <w:cantSplit/>
          <w:trHeight w:val="1597"/>
        </w:trPr>
        <w:tc>
          <w:tcPr>
            <w:tcW w:w="1638" w:type="dxa"/>
            <w:textDirection w:val="btLr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ind w:left="113" w:right="113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Коммуникативная культура в ОУ</w:t>
            </w: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Работа психолога с учите</w:t>
            </w:r>
            <w:r w:rsidRPr="002F09A0">
              <w:rPr>
                <w:rStyle w:val="FontStyle15"/>
                <w:sz w:val="24"/>
                <w:szCs w:val="24"/>
              </w:rPr>
              <w:softHyphen/>
              <w:t>лями и учащимися по ос</w:t>
            </w:r>
            <w:r w:rsidRPr="002F09A0">
              <w:rPr>
                <w:rStyle w:val="FontStyle15"/>
                <w:sz w:val="24"/>
                <w:szCs w:val="24"/>
              </w:rPr>
              <w:softHyphen/>
              <w:t>воению диалоговой куль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туры общения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- Консультации учителей и учащихся по вопросам взаимодействия педагогов с учащимися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- Групповая работа с учащимися по вопросам взаимодействия между собой в группах, классных коллективах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-Участие в работе семинаров, педсоветов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5%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5%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5%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Итого: 15%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2F09A0" w:rsidRPr="002F09A0" w:rsidTr="001E6E7D">
        <w:tc>
          <w:tcPr>
            <w:tcW w:w="1638" w:type="dxa"/>
            <w:vMerge w:val="restart"/>
            <w:textDirection w:val="btLr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ind w:left="113" w:right="113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Работа ОУ по проблеме профессионального здоровья педагога</w:t>
            </w: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ind w:firstLine="5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Профессиональное разви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тие педагогов школы для оптимизации трудовой дея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Высшее образ.-96%(43ч)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Среднее спец. педаг.- 4%(2);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Высшая катег.-27%(11ч)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Первая катег.- 64%(26ч)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Курсовая подготовка – 100%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 xml:space="preserve">           3,5%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Владение современными</w:t>
            </w:r>
          </w:p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здоровьесберегающими</w:t>
            </w:r>
          </w:p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подходами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-Посещение уроков зам.по УР «Эффективность ЗСД»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-70% педагогов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4%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Культура здоровья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100% медосмотр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 xml:space="preserve">Поездки в театры </w:t>
            </w:r>
            <w:r w:rsidRPr="002F09A0">
              <w:rPr>
                <w:rStyle w:val="FontStyle17"/>
                <w:b w:val="0"/>
                <w:sz w:val="24"/>
                <w:szCs w:val="24"/>
              </w:rPr>
              <w:lastRenderedPageBreak/>
              <w:t>г.Н.Новгорода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jc w:val="both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lastRenderedPageBreak/>
              <w:t xml:space="preserve">            2%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Питание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В шк.стол-30%пит. педагогов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3%</w:t>
            </w:r>
          </w:p>
        </w:tc>
      </w:tr>
      <w:tr w:rsidR="002F09A0" w:rsidRPr="002F09A0" w:rsidTr="001E6E7D">
        <w:tc>
          <w:tcPr>
            <w:tcW w:w="1638" w:type="dxa"/>
            <w:vMerge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Физическая культура</w:t>
            </w:r>
          </w:p>
          <w:p w:rsidR="002F09A0" w:rsidRPr="002F09A0" w:rsidRDefault="002F09A0" w:rsidP="001E6E7D">
            <w:pPr>
              <w:pStyle w:val="Style5"/>
              <w:widowControl/>
              <w:spacing w:line="240" w:lineRule="auto"/>
              <w:ind w:hanging="5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Профессиональные ценно</w:t>
            </w:r>
            <w:r w:rsidRPr="002F09A0">
              <w:rPr>
                <w:rStyle w:val="FontStyle15"/>
                <w:sz w:val="24"/>
                <w:szCs w:val="24"/>
              </w:rPr>
              <w:softHyphen/>
              <w:t>сти педагога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Здоровье-94%-1место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Счастл.сем.жизнь-56%-2место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Хорошая обстан.в стране-50%-3 место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Жизн.мудрость- 38%-4 место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Любовь-25%-5 место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Интер раб- 20%-6место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4%</w:t>
            </w: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</w:p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Итого: 16,5%</w:t>
            </w:r>
          </w:p>
        </w:tc>
      </w:tr>
      <w:tr w:rsidR="002F09A0" w:rsidRPr="002F09A0" w:rsidTr="001E6E7D">
        <w:tc>
          <w:tcPr>
            <w:tcW w:w="1638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5"/>
                <w:bCs/>
                <w:sz w:val="24"/>
                <w:szCs w:val="24"/>
              </w:rPr>
            </w:pPr>
            <w:r w:rsidRPr="002F09A0">
              <w:rPr>
                <w:rStyle w:val="FontStyle15"/>
                <w:bCs/>
                <w:sz w:val="24"/>
                <w:szCs w:val="24"/>
              </w:rPr>
              <w:t>Итого:</w:t>
            </w:r>
          </w:p>
        </w:tc>
        <w:tc>
          <w:tcPr>
            <w:tcW w:w="3437" w:type="dxa"/>
          </w:tcPr>
          <w:p w:rsidR="002F09A0" w:rsidRPr="002F09A0" w:rsidRDefault="002F09A0" w:rsidP="001E6E7D">
            <w:pPr>
              <w:pStyle w:val="Style5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F09A0">
              <w:rPr>
                <w:rStyle w:val="FontStyle15"/>
                <w:sz w:val="24"/>
                <w:szCs w:val="24"/>
              </w:rPr>
              <w:t>По всем разделам</w:t>
            </w:r>
          </w:p>
        </w:tc>
        <w:tc>
          <w:tcPr>
            <w:tcW w:w="2542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По всем критериям</w:t>
            </w:r>
          </w:p>
        </w:tc>
        <w:tc>
          <w:tcPr>
            <w:tcW w:w="1954" w:type="dxa"/>
          </w:tcPr>
          <w:p w:rsidR="002F09A0" w:rsidRPr="002F09A0" w:rsidRDefault="002F09A0" w:rsidP="001E6E7D">
            <w:pPr>
              <w:pStyle w:val="Style4"/>
              <w:widowControl/>
              <w:spacing w:line="240" w:lineRule="auto"/>
              <w:rPr>
                <w:rStyle w:val="FontStyle17"/>
                <w:b w:val="0"/>
                <w:sz w:val="24"/>
                <w:szCs w:val="24"/>
              </w:rPr>
            </w:pPr>
            <w:r w:rsidRPr="002F09A0">
              <w:rPr>
                <w:rStyle w:val="FontStyle17"/>
                <w:b w:val="0"/>
                <w:sz w:val="24"/>
                <w:szCs w:val="24"/>
              </w:rPr>
              <w:t>72%</w:t>
            </w:r>
          </w:p>
        </w:tc>
      </w:tr>
    </w:tbl>
    <w:p w:rsidR="002F09A0" w:rsidRDefault="002F09A0" w:rsidP="002F09A0">
      <w:pPr>
        <w:rPr>
          <w:rFonts w:ascii="Times New Roman" w:hAnsi="Times New Roman"/>
          <w:sz w:val="24"/>
          <w:szCs w:val="24"/>
        </w:rPr>
      </w:pPr>
    </w:p>
    <w:p w:rsidR="008C3214" w:rsidRPr="002F09A0" w:rsidRDefault="008C3214" w:rsidP="002F09A0">
      <w:pPr>
        <w:rPr>
          <w:rFonts w:ascii="Times New Roman" w:hAnsi="Times New Roman"/>
          <w:sz w:val="24"/>
          <w:szCs w:val="24"/>
        </w:rPr>
      </w:pPr>
    </w:p>
    <w:p w:rsidR="008C3214" w:rsidRPr="008C3214" w:rsidRDefault="008C3214" w:rsidP="008C321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8C3214">
        <w:rPr>
          <w:rFonts w:ascii="Times New Roman" w:hAnsi="Times New Roman"/>
          <w:b/>
          <w:sz w:val="24"/>
          <w:szCs w:val="24"/>
        </w:rPr>
        <w:t>Матрица отчета пилотной площадки</w:t>
      </w:r>
    </w:p>
    <w:p w:rsidR="008C3214" w:rsidRPr="00ED4B4B" w:rsidRDefault="008C3214" w:rsidP="008C3214">
      <w:pPr>
        <w:pStyle w:val="a3"/>
        <w:numPr>
          <w:ilvl w:val="0"/>
          <w:numId w:val="12"/>
        </w:numPr>
        <w:suppressAutoHyphens w:val="0"/>
        <w:jc w:val="center"/>
        <w:rPr>
          <w:rFonts w:ascii="Times New Roman" w:hAnsi="Times New Roman"/>
          <w:b/>
          <w:sz w:val="24"/>
          <w:szCs w:val="24"/>
        </w:rPr>
      </w:pPr>
      <w:r w:rsidRPr="00ED4B4B">
        <w:rPr>
          <w:rFonts w:ascii="Times New Roman" w:hAnsi="Times New Roman"/>
          <w:b/>
          <w:sz w:val="24"/>
          <w:szCs w:val="24"/>
        </w:rPr>
        <w:t>Наличие и содержание дорожной и технологической карт.</w:t>
      </w:r>
    </w:p>
    <w:p w:rsidR="008C3214" w:rsidRPr="00ED4B4B" w:rsidRDefault="008C3214" w:rsidP="008C32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4B4B">
        <w:rPr>
          <w:rFonts w:ascii="Times New Roman" w:hAnsi="Times New Roman" w:cs="Times New Roman"/>
          <w:sz w:val="24"/>
          <w:szCs w:val="24"/>
        </w:rPr>
        <w:t xml:space="preserve">В рамках регионального сетевого образовательного проекта «Нижегородская школа – территория здоровья: новые границы на образовательной карте региона» в 2014 году в районе была разработана «Дорожная карта» по реализации здоровьесберегающей деятельности (ЗСД) в образовательных организациях начального общего и основного общего образования на 2014-2015 учебный год. В соответствии с «Дорожной картой» были разработаны технологические карты и план работы на 2014 и 2015 годы. </w:t>
      </w:r>
    </w:p>
    <w:p w:rsidR="008C3214" w:rsidRPr="00E93DF7" w:rsidRDefault="008C3214" w:rsidP="008C321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3214" w:rsidRPr="00ED4B4B" w:rsidRDefault="008C3214" w:rsidP="008C3214">
      <w:pPr>
        <w:pStyle w:val="a3"/>
        <w:numPr>
          <w:ilvl w:val="0"/>
          <w:numId w:val="12"/>
        </w:numPr>
        <w:suppressAutoHyphens w:val="0"/>
        <w:jc w:val="center"/>
        <w:rPr>
          <w:rFonts w:ascii="Times New Roman" w:hAnsi="Times New Roman"/>
          <w:b/>
          <w:sz w:val="24"/>
          <w:szCs w:val="24"/>
        </w:rPr>
      </w:pPr>
      <w:r w:rsidRPr="00ED4B4B">
        <w:rPr>
          <w:rFonts w:ascii="Times New Roman" w:hAnsi="Times New Roman"/>
          <w:b/>
          <w:sz w:val="24"/>
          <w:szCs w:val="24"/>
        </w:rPr>
        <w:t xml:space="preserve">Наличие состоявшейся сетевой районной организации между </w:t>
      </w:r>
      <w:r>
        <w:rPr>
          <w:rFonts w:ascii="Times New Roman" w:hAnsi="Times New Roman"/>
          <w:b/>
          <w:sz w:val="24"/>
          <w:szCs w:val="24"/>
        </w:rPr>
        <w:t>МКУ "ИМЦ"</w:t>
      </w:r>
      <w:r w:rsidRPr="00ED4B4B">
        <w:rPr>
          <w:rFonts w:ascii="Times New Roman" w:hAnsi="Times New Roman"/>
          <w:b/>
          <w:sz w:val="24"/>
          <w:szCs w:val="24"/>
        </w:rPr>
        <w:t>, районным ресурсным центром  и ОО района по ЗДС.</w:t>
      </w:r>
    </w:p>
    <w:p w:rsidR="008C3214" w:rsidRPr="00ED4B4B" w:rsidRDefault="008C3214" w:rsidP="008C32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4B4B">
        <w:rPr>
          <w:rFonts w:ascii="Times New Roman" w:hAnsi="Times New Roman" w:cs="Times New Roman"/>
          <w:sz w:val="24"/>
          <w:szCs w:val="24"/>
        </w:rPr>
        <w:t xml:space="preserve"> Экспериментальной пилотной площадкой в районе является МБОУ Большемурашкинская ср</w:t>
      </w:r>
      <w:r>
        <w:rPr>
          <w:rFonts w:ascii="Times New Roman" w:hAnsi="Times New Roman" w:cs="Times New Roman"/>
          <w:sz w:val="24"/>
          <w:szCs w:val="24"/>
        </w:rPr>
        <w:t>едняя</w:t>
      </w:r>
      <w:r w:rsidRPr="00ED4B4B">
        <w:rPr>
          <w:rFonts w:ascii="Times New Roman" w:hAnsi="Times New Roman" w:cs="Times New Roman"/>
          <w:sz w:val="24"/>
          <w:szCs w:val="24"/>
        </w:rPr>
        <w:t xml:space="preserve"> школа в тесном взаимодействии с  информационно-методической службой  района.</w:t>
      </w:r>
    </w:p>
    <w:p w:rsidR="008C3214" w:rsidRPr="00ED4B4B" w:rsidRDefault="008C3214" w:rsidP="008C32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D4B4B">
        <w:rPr>
          <w:rFonts w:ascii="Times New Roman" w:hAnsi="Times New Roman" w:cs="Times New Roman"/>
          <w:sz w:val="24"/>
          <w:szCs w:val="24"/>
        </w:rPr>
        <w:t>Приказом управления образования администрации от 28 мая 2014года №127-о утвержден состав рабочей группы по реализации здоровьесберегающей деятельности в Большемурашкинском муниципальном районе: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Школьнова А. Ю. -  директор МКУ «Информационно-методический центр»;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Малькова О. С., - старший методист МКУ «Информационно-методический центр»;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Воронова И. П. - зам.директора по УВР МБОУ Большемурашкинская СШ;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Смирнова Е. П. – отв. за НМР МБОУ Большемурашкинская СШ;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Галкина И. Э.  – зам.директора по ВР МБОУ Кишкинской СОШ;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Поршнева Е. В. – зам.директора по ВР МБОУ Советской СОШ;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Обидина Н. Ю. – учитель математики филиала МБОУ Советской СОШ «Карабатовская ООШ»;</w:t>
      </w:r>
    </w:p>
    <w:p w:rsidR="008C3214" w:rsidRPr="00ED4B4B" w:rsidRDefault="008C3214" w:rsidP="008C32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>Кочергина А. А. – зам. директора по ВР МБОУ Холязинской ООШ.</w:t>
      </w:r>
    </w:p>
    <w:p w:rsidR="008C3214" w:rsidRPr="00ED4B4B" w:rsidRDefault="008C3214" w:rsidP="008C3214">
      <w:pPr>
        <w:jc w:val="center"/>
        <w:rPr>
          <w:rFonts w:ascii="Times New Roman" w:hAnsi="Times New Roman"/>
          <w:b/>
          <w:sz w:val="24"/>
          <w:szCs w:val="24"/>
        </w:rPr>
      </w:pPr>
      <w:r w:rsidRPr="00ED4B4B">
        <w:rPr>
          <w:rFonts w:ascii="Times New Roman" w:hAnsi="Times New Roman"/>
          <w:b/>
          <w:sz w:val="24"/>
          <w:szCs w:val="24"/>
        </w:rPr>
        <w:t>3. Уровень реализации мероприятий, запланированных технологической картой в районе на 2014-2015 гг.: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а)количество проведенных внутрирайонных семинаров по тематике здоровьесберегающей деятельности ЗСД в рамках ФГОС, НОО, ООО:</w:t>
      </w:r>
    </w:p>
    <w:p w:rsidR="008C3214" w:rsidRDefault="008C3214" w:rsidP="008C3214">
      <w:pPr>
        <w:pStyle w:val="p2"/>
        <w:spacing w:before="0" w:beforeAutospacing="0" w:after="0" w:afterAutospacing="0"/>
        <w:jc w:val="both"/>
      </w:pPr>
      <w:r>
        <w:lastRenderedPageBreak/>
        <w:t>В соответствии с районным Планом мероприятий по реализации здоровьесберегающей деятельности в ОО начального и общего образования Большемурашкинского района на 2014-2015 уч.г., 17.09.2014г проведен районный семинар на базе МБОУ Большемурашкинская СШ по теме: «Профилактическая работа по предупреждению употребления наркотиков и других ПАВ, алкоголя и табака, профилактике инфекционных заболеваний». На семинаре присутствовали ответственные за ЗСД в школах района.</w:t>
      </w:r>
    </w:p>
    <w:p w:rsidR="008C3214" w:rsidRDefault="008C3214" w:rsidP="008C3214">
      <w:pPr>
        <w:pStyle w:val="p3"/>
        <w:spacing w:before="0" w:beforeAutospacing="0" w:after="0" w:afterAutospacing="0"/>
        <w:jc w:val="both"/>
      </w:pPr>
      <w:r>
        <w:t>В ходе семинара заслушаны выступления, сопровождающиеся электронными презентациями, зам.директора по УР Вороновой ИП</w:t>
      </w:r>
      <w:r>
        <w:rPr>
          <w:rStyle w:val="s1"/>
        </w:rPr>
        <w:t xml:space="preserve">: </w:t>
      </w:r>
      <w:r>
        <w:t>«Организация профилактической работы по предупреждению употребления наркотиков и др.ПАВ, алкоголя и табака, профилактике инфекционных заболеваний в МБОУ Большемурашкинская СШ». С докладом о проделанной работе с детьми «группы риска» за 2013-14 уч.г. выступила соцпедагог МБОУ Большемурашкинская СШ Макарова НВ.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</w:rPr>
      </w:pPr>
      <w:r w:rsidRPr="00E93DF7">
        <w:rPr>
          <w:rFonts w:ascii="Times New Roman" w:hAnsi="Times New Roman"/>
        </w:rPr>
        <w:t>Краева ИН, школьный психолог, представила материалы по теме «Профилактическое сопровождение по предупреждению употребления наркотиков и других ПАВ, алкоголя и табака».</w:t>
      </w:r>
    </w:p>
    <w:p w:rsidR="008C3214" w:rsidRDefault="008C3214" w:rsidP="008C3214">
      <w:pPr>
        <w:pStyle w:val="p3"/>
        <w:spacing w:before="0" w:beforeAutospacing="0" w:after="0" w:afterAutospacing="0"/>
        <w:jc w:val="both"/>
      </w:pPr>
      <w:r>
        <w:t>О работе школьной комиссии по профилактике ПАВ рассказала учитель биологии МБОУ Большемурашкинская СШ Воронцова ЛЮ «Анализ работы школьной комиссии по профилактике ПАВ». С особым интересом восприняли присутствующие сообщение классного руководителя 9а класса Сычевой ТЕ, которое подкреплялось фотографиями из жизни классного коллектива «Из опыта работы классного руководителя». В ходе круглого стола участники обменялись своими наработками по данной проблеме и предложили пути решения.</w:t>
      </w:r>
    </w:p>
    <w:p w:rsidR="008C3214" w:rsidRDefault="008C3214" w:rsidP="008C3214">
      <w:pPr>
        <w:pStyle w:val="p3"/>
        <w:spacing w:before="0" w:beforeAutospacing="0" w:after="0" w:afterAutospacing="0"/>
        <w:jc w:val="both"/>
      </w:pPr>
      <w:r>
        <w:t xml:space="preserve">На втором районном семинаре, проведенном в апреле 2015 года, обсуждалась тема: «Новые формы работы с родителями в условиях введения ФГОС». Были заслушаны доклады </w:t>
      </w:r>
    </w:p>
    <w:p w:rsidR="008C3214" w:rsidRPr="00EF1361" w:rsidRDefault="008C3214" w:rsidP="008C3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361">
        <w:rPr>
          <w:rFonts w:ascii="Times New Roman" w:hAnsi="Times New Roman"/>
          <w:sz w:val="24"/>
          <w:szCs w:val="24"/>
        </w:rPr>
        <w:t>В декабре 2014 года проведено заседание рабочей группы в форме круглого стола по теме: «Мониторинг эффективности ЗСД в образовательных организациях начального общего и основного общего образования района. Итоги работы».</w:t>
      </w:r>
    </w:p>
    <w:p w:rsidR="008C3214" w:rsidRDefault="008C3214" w:rsidP="008C3214">
      <w:pPr>
        <w:pStyle w:val="p3"/>
        <w:spacing w:before="0" w:beforeAutospacing="0" w:after="0" w:afterAutospacing="0"/>
        <w:jc w:val="both"/>
      </w:pPr>
    </w:p>
    <w:p w:rsidR="008C3214" w:rsidRDefault="008C3214" w:rsidP="008C3214">
      <w:pPr>
        <w:spacing w:after="0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b/>
          <w:sz w:val="24"/>
          <w:szCs w:val="24"/>
        </w:rPr>
        <w:t>Количество школ, имеющих на 2015 г. «Программу формирования культуры здорового и безопасного образа жизни» в рамках ФГОС НОО и разделов Программы воспитания и социализации в рамках ФГОС ООО</w:t>
      </w:r>
      <w:r>
        <w:rPr>
          <w:rFonts w:ascii="Times New Roman" w:hAnsi="Times New Roman"/>
          <w:sz w:val="24"/>
          <w:szCs w:val="24"/>
        </w:rPr>
        <w:t xml:space="preserve"> __________4______</w:t>
      </w:r>
    </w:p>
    <w:p w:rsidR="008C3214" w:rsidRDefault="008C3214" w:rsidP="008C3214">
      <w:pPr>
        <w:jc w:val="both"/>
        <w:rPr>
          <w:rFonts w:ascii="Times New Roman" w:hAnsi="Times New Roman"/>
          <w:b/>
          <w:sz w:val="24"/>
          <w:szCs w:val="24"/>
        </w:rPr>
      </w:pP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b/>
          <w:sz w:val="24"/>
          <w:szCs w:val="24"/>
        </w:rPr>
        <w:t>Уровень подготовленности педагогических специалистов реализации ЗСД в районе</w:t>
      </w:r>
      <w:r>
        <w:rPr>
          <w:rFonts w:ascii="Times New Roman" w:hAnsi="Times New Roman"/>
          <w:sz w:val="24"/>
          <w:szCs w:val="24"/>
        </w:rPr>
        <w:t>:</w:t>
      </w:r>
    </w:p>
    <w:p w:rsidR="008C3214" w:rsidRPr="00ED4B4B" w:rsidRDefault="008C3214" w:rsidP="008C321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B4B">
        <w:rPr>
          <w:rFonts w:ascii="Times New Roman" w:hAnsi="Times New Roman" w:cs="Times New Roman"/>
          <w:sz w:val="24"/>
          <w:szCs w:val="24"/>
        </w:rPr>
        <w:t>Доля педагогических работников общеобразовательных организаций района, прошедших курсовую подготовку по здоровьесберегающей деятельности на специальных курсах в ГБОУ ДПО НИРО</w:t>
      </w:r>
      <w:r>
        <w:rPr>
          <w:rFonts w:ascii="Times New Roman" w:hAnsi="Times New Roman" w:cs="Times New Roman"/>
          <w:sz w:val="24"/>
          <w:szCs w:val="24"/>
        </w:rPr>
        <w:t xml:space="preserve"> (в том числе - дистанционно)</w:t>
      </w:r>
      <w:r w:rsidRPr="00ED4B4B">
        <w:rPr>
          <w:rFonts w:ascii="Times New Roman" w:hAnsi="Times New Roman" w:cs="Times New Roman"/>
          <w:sz w:val="24"/>
          <w:szCs w:val="24"/>
        </w:rPr>
        <w:t xml:space="preserve"> -  35%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4B">
        <w:rPr>
          <w:rFonts w:ascii="Times New Roman" w:hAnsi="Times New Roman" w:cs="Times New Roman"/>
          <w:sz w:val="24"/>
          <w:szCs w:val="24"/>
        </w:rPr>
        <w:t>(по области – 9%).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4B">
        <w:rPr>
          <w:rFonts w:ascii="Times New Roman" w:hAnsi="Times New Roman"/>
          <w:sz w:val="24"/>
          <w:szCs w:val="24"/>
        </w:rPr>
        <w:t xml:space="preserve">По инициативе министерства образования Нижегородской области  в рамках проекта «Внедрение практико-ориентированной модели повышения квалификации тьюторов-представителей региональных институтов повышения квалификации руководящих и педагогических работников в сфере образования детей в области сохранения, укрепления и обеспечения безопасности здоровья обучающихся, формирования у них культуры здорового образа жизни» ФГАОУ «Российский университет дружбы народов» в феврале-апреле 2015 года  девять педагогических работников  района  прошли дистанционное обучение в объеме 72 часов. </w:t>
      </w:r>
      <w:r>
        <w:rPr>
          <w:rFonts w:ascii="Times New Roman" w:hAnsi="Times New Roman"/>
          <w:sz w:val="24"/>
          <w:szCs w:val="24"/>
        </w:rPr>
        <w:t>Кроме того, два педагога МБОУ Большемурашкинская СШ повысили квалификацию по ЗСД на областных стажерских площадках в объеме 144 часа. Еще четверо педагогов школы проходят курсы по ЗСД по накопительной системе в течение 2015,2016 г.г.</w:t>
      </w:r>
    </w:p>
    <w:p w:rsidR="008C3214" w:rsidRPr="00C97624" w:rsidRDefault="008C3214" w:rsidP="008C3214">
      <w:pPr>
        <w:rPr>
          <w:rFonts w:ascii="Times New Roman" w:hAnsi="Times New Roman"/>
          <w:b/>
          <w:sz w:val="24"/>
          <w:szCs w:val="24"/>
          <w:u w:val="single"/>
        </w:rPr>
      </w:pPr>
      <w:r w:rsidRPr="00EF1361">
        <w:rPr>
          <w:rFonts w:ascii="Times New Roman" w:hAnsi="Times New Roman"/>
          <w:b/>
          <w:sz w:val="24"/>
          <w:szCs w:val="24"/>
        </w:rPr>
        <w:t>д) Количество школ в районе, имеющие проблемы в соблюдении СанПинов  (%  от численности),  (указать какие проблемы)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C97624">
        <w:rPr>
          <w:rFonts w:ascii="Times New Roman" w:hAnsi="Times New Roman"/>
          <w:b/>
          <w:sz w:val="24"/>
          <w:szCs w:val="24"/>
          <w:u w:val="single"/>
        </w:rPr>
        <w:t>нет</w:t>
      </w:r>
    </w:p>
    <w:p w:rsidR="008C3214" w:rsidRPr="00DE51B6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е) </w:t>
      </w:r>
      <w:r w:rsidRPr="00DE51B6">
        <w:rPr>
          <w:rFonts w:ascii="Times New Roman" w:hAnsi="Times New Roman"/>
          <w:sz w:val="24"/>
          <w:szCs w:val="24"/>
        </w:rPr>
        <w:t>На основании  рекомендательного письма министерства образования Нижегородской области от 08.04.2011г. №316-01-52/1403/11 «О введении третьего часа физической культуры» в 1-11 классах  во всех школах района реализуются уроки по физической культуре по 3-х часовой программе для всех уровней образования.</w:t>
      </w:r>
    </w:p>
    <w:p w:rsidR="008C3214" w:rsidRPr="00EF1361" w:rsidRDefault="008C3214" w:rsidP="008C3214">
      <w:pPr>
        <w:jc w:val="both"/>
        <w:rPr>
          <w:rFonts w:ascii="Times New Roman" w:hAnsi="Times New Roman"/>
          <w:b/>
          <w:sz w:val="24"/>
          <w:szCs w:val="24"/>
        </w:rPr>
      </w:pPr>
      <w:r w:rsidRPr="00EF1361">
        <w:rPr>
          <w:rFonts w:ascii="Times New Roman" w:hAnsi="Times New Roman"/>
          <w:b/>
          <w:sz w:val="24"/>
          <w:szCs w:val="24"/>
        </w:rPr>
        <w:t>з) Количество школ, реализующих просветительские программы по культуре здоровья: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начальном звене_____4___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среднем звене______4____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старшей школе_____4____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используемых просветительских программ: «Разговор о правильном питании», интегрированный курс «Уроки здоровья и ОБЖ), «Твое здоровье» (Е.А. Воронова, Ростов н/Д)</w:t>
      </w:r>
    </w:p>
    <w:p w:rsidR="008C3214" w:rsidRPr="00EF1361" w:rsidRDefault="008C3214" w:rsidP="008C321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361">
        <w:rPr>
          <w:rFonts w:ascii="Times New Roman" w:hAnsi="Times New Roman"/>
          <w:b/>
          <w:sz w:val="24"/>
          <w:szCs w:val="24"/>
        </w:rPr>
        <w:t>ж) Количество школ,</w:t>
      </w:r>
      <w:r>
        <w:rPr>
          <w:rFonts w:ascii="Times New Roman" w:hAnsi="Times New Roman"/>
          <w:sz w:val="24"/>
          <w:szCs w:val="24"/>
        </w:rPr>
        <w:t xml:space="preserve"> реализующих профилактическую работу, используя программу профилактической работы: в МБОУ Большемурашкинская СШ разработана и успешно реализуется подпрограмма профилактики употребления ПАВ «Твой выбор», автором которой является социальный педагог школы Макарова НВ.</w:t>
      </w:r>
      <w:r w:rsidRPr="00EF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1361">
        <w:rPr>
          <w:rFonts w:ascii="Times New Roman" w:hAnsi="Times New Roman"/>
          <w:sz w:val="24"/>
          <w:szCs w:val="24"/>
        </w:rPr>
        <w:t>В ходе профилактической деятельности проведено анкетирование обучающихся школ района с целью выявления отношения к алкоголю, табаку и другим ПАВ; а также, лекторий для старшеклассников по профилактике инфекционных заболеваний.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 w:rsidRPr="00EF1361">
        <w:rPr>
          <w:rFonts w:ascii="Times New Roman" w:hAnsi="Times New Roman"/>
          <w:b/>
          <w:sz w:val="24"/>
          <w:szCs w:val="24"/>
        </w:rPr>
        <w:t>и) Количество школ</w:t>
      </w:r>
      <w:r>
        <w:rPr>
          <w:rFonts w:ascii="Times New Roman" w:hAnsi="Times New Roman"/>
          <w:sz w:val="24"/>
          <w:szCs w:val="24"/>
        </w:rPr>
        <w:t>, имеющих партнеров по реализации разных направлений ЗСД</w:t>
      </w: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(перечислить партнеров и направления)_____4_________________________</w:t>
      </w:r>
    </w:p>
    <w:p w:rsidR="008C3214" w:rsidRDefault="008C3214" w:rsidP="008C3214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ГБУЗ Нижегородской области «Большемурашкинская ЦРБ»</w:t>
      </w:r>
    </w:p>
    <w:p w:rsidR="008C3214" w:rsidRDefault="008C3214" w:rsidP="008C3214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ФОКи  г. Княгинино, г.Лысково, Перевоз</w:t>
      </w:r>
    </w:p>
    <w:p w:rsidR="008C3214" w:rsidRPr="00ED4B4B" w:rsidRDefault="008C3214" w:rsidP="008C3214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СРЦ «Надежда» в с. Курлаково</w:t>
      </w: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361">
        <w:rPr>
          <w:rFonts w:ascii="Times New Roman" w:hAnsi="Times New Roman"/>
          <w:b/>
          <w:sz w:val="24"/>
          <w:szCs w:val="24"/>
        </w:rPr>
        <w:t>к) Количество школ</w:t>
      </w:r>
      <w:r>
        <w:rPr>
          <w:rFonts w:ascii="Times New Roman" w:hAnsi="Times New Roman"/>
          <w:sz w:val="24"/>
          <w:szCs w:val="24"/>
        </w:rPr>
        <w:t>, в которых реализуется мониторинг ЗСД:</w:t>
      </w: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показателей здоровья____4__________________________________</w:t>
      </w: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физического развития обучающихся____4_____________________</w:t>
      </w: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Другие достижения в реализации ЗСД: (перечислить)</w:t>
      </w:r>
    </w:p>
    <w:p w:rsidR="008C3214" w:rsidRPr="00F57FE6" w:rsidRDefault="008C3214" w:rsidP="008C3214">
      <w:pPr>
        <w:pStyle w:val="a3"/>
        <w:numPr>
          <w:ilvl w:val="0"/>
          <w:numId w:val="15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региональном этапе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Всероссийского конкурса "Учитель здоровья России – 2015" ( 2 место – Андронова Т.К., учитель начальных классов МБОУ "Советская средняя школа", лауреат – Удалова Татьяна Владимировна, учитель иностранного языка МБОУ "Советская средняя школа").</w:t>
      </w:r>
    </w:p>
    <w:p w:rsidR="008C3214" w:rsidRDefault="008C3214" w:rsidP="008C3214">
      <w:pPr>
        <w:pStyle w:val="a3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1361">
        <w:rPr>
          <w:rFonts w:ascii="Times New Roman" w:hAnsi="Times New Roman"/>
          <w:sz w:val="24"/>
          <w:szCs w:val="24"/>
        </w:rPr>
        <w:t>участие в конкурсах по здоровьесбережению в рамках федеральной программы «Разговор о правильном питании»;</w:t>
      </w:r>
    </w:p>
    <w:p w:rsidR="008C3214" w:rsidRPr="00EF1361" w:rsidRDefault="008C3214" w:rsidP="008C3214">
      <w:pPr>
        <w:pStyle w:val="a3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муниципального этапа </w:t>
      </w:r>
      <w:r>
        <w:rPr>
          <w:rFonts w:ascii="Times New Roman" w:hAnsi="Times New Roman"/>
          <w:sz w:val="24"/>
          <w:szCs w:val="24"/>
          <w:lang w:val="en-US"/>
        </w:rPr>
        <w:t>XI</w:t>
      </w:r>
      <w:r>
        <w:rPr>
          <w:rFonts w:ascii="Times New Roman" w:hAnsi="Times New Roman"/>
          <w:sz w:val="24"/>
          <w:szCs w:val="24"/>
        </w:rPr>
        <w:t xml:space="preserve"> Всероссийской акции «Я выбираю спорт как альтернативу пагубным привычкам»в номинации «Здоровьесберегающие </w:t>
      </w:r>
      <w:r>
        <w:rPr>
          <w:rFonts w:ascii="Times New Roman" w:hAnsi="Times New Roman"/>
          <w:sz w:val="24"/>
          <w:szCs w:val="24"/>
        </w:rPr>
        <w:lastRenderedPageBreak/>
        <w:t>технологии», «Творческая работа-рисунок», «Творческая работа-буклет», «Видеоролик, видеофильм».</w:t>
      </w:r>
    </w:p>
    <w:p w:rsidR="008C3214" w:rsidRDefault="008C3214" w:rsidP="008C321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361">
        <w:rPr>
          <w:rFonts w:ascii="Times New Roman" w:hAnsi="Times New Roman" w:cs="Times New Roman"/>
          <w:sz w:val="24"/>
          <w:szCs w:val="24"/>
        </w:rPr>
        <w:t>открытие секции «Здоровьесбережение» на районной конференции НОУ в марте 2015 года;</w:t>
      </w:r>
    </w:p>
    <w:p w:rsidR="008C3214" w:rsidRPr="00EF1361" w:rsidRDefault="008C3214" w:rsidP="008C3214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муниципального конкурса ДОЛ «Радуга», 2014г</w:t>
      </w:r>
    </w:p>
    <w:p w:rsidR="008C3214" w:rsidRPr="00EF1361" w:rsidRDefault="008C3214" w:rsidP="008C3214">
      <w:pPr>
        <w:pStyle w:val="a3"/>
        <w:numPr>
          <w:ilvl w:val="0"/>
          <w:numId w:val="14"/>
        </w:num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F1361">
        <w:rPr>
          <w:rFonts w:ascii="Times New Roman" w:hAnsi="Times New Roman"/>
          <w:sz w:val="24"/>
          <w:szCs w:val="24"/>
        </w:rPr>
        <w:t xml:space="preserve">издание </w:t>
      </w:r>
      <w:r>
        <w:rPr>
          <w:rFonts w:ascii="Times New Roman" w:hAnsi="Times New Roman"/>
          <w:sz w:val="24"/>
          <w:szCs w:val="24"/>
        </w:rPr>
        <w:t>МКУ ИМЦ информационного бюллетеня «Здоровьесберегающая деятельность ОУ Большемурашкинского района, 2014г»</w:t>
      </w:r>
      <w:r w:rsidRPr="00EF1361">
        <w:rPr>
          <w:rFonts w:ascii="Times New Roman" w:hAnsi="Times New Roman"/>
          <w:sz w:val="24"/>
          <w:szCs w:val="24"/>
        </w:rPr>
        <w:t>.</w:t>
      </w: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Количество школ района, включающих в ежегодный отчет образовательной организации, доступный широкой общественности, данные по результатам работы в области здоровьесбережения обучающихся._______4_______</w:t>
      </w: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5.Количество школ района, осуществляющих проведение социологических исследований на предмет удовлетворенности работой по ЗСД среди:   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обучающихся_____4____________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родителей______4______________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педагогов_______4_____________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социальных партнеров___4_____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214" w:rsidRDefault="008C3214" w:rsidP="008C32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93503">
        <w:rPr>
          <w:rFonts w:ascii="Times New Roman" w:hAnsi="Times New Roman"/>
          <w:b/>
          <w:sz w:val="24"/>
          <w:szCs w:val="24"/>
        </w:rPr>
        <w:t>Критерии результативности и социальные эффекты реализации проекта</w:t>
      </w:r>
      <w:r>
        <w:rPr>
          <w:rFonts w:ascii="Times New Roman" w:hAnsi="Times New Roman"/>
          <w:sz w:val="24"/>
          <w:szCs w:val="24"/>
        </w:rPr>
        <w:t>: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1.Стабильность показателей по распределению детей в группах здоровья для занятий ФК: основная группа-55-52%;подготов.-30-40%.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2.Стабильность числа детей, пропускающих школу по причине простудных заболеваний: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3.Стабильность пропусков занятий детьми-хрониками по причине обострений их основных заболеваний: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4.Снижение заболеваний у детей вызываемых «школьными факторами риска»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органы пищеварения)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5.Увеличение числа детей, посещающих кружки физкультурной направленности, участвующих в соревнованиях и др. массовых мероприятиях спортивной направленности до 50%.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Увеличение детей , получающих горячее питание (охват питанием в школьных столовых) до 85-90 %</w:t>
      </w:r>
    </w:p>
    <w:p w:rsidR="008C3214" w:rsidRPr="00997ACB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7.Осознание обучающимися ценности экологически целесообразного, здорового и безопасного образа жизни-</w:t>
      </w:r>
      <w:r w:rsidRPr="008E7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70-80%.</w:t>
      </w:r>
    </w:p>
    <w:p w:rsidR="008C3214" w:rsidRDefault="008C3214" w:rsidP="008C3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8.Увеличение числа детей – участников волонтерских групп.</w:t>
      </w:r>
    </w:p>
    <w:p w:rsidR="008C3214" w:rsidRPr="00EF1361" w:rsidRDefault="008C3214" w:rsidP="008C3214">
      <w:pPr>
        <w:pStyle w:val="a9"/>
        <w:spacing w:before="0" w:beforeAutospacing="0" w:after="0" w:afterAutospacing="0"/>
        <w:ind w:firstLine="567"/>
        <w:jc w:val="both"/>
        <w:rPr>
          <w:color w:val="0F1419"/>
        </w:rPr>
      </w:pPr>
      <w:r w:rsidRPr="00EF1361">
        <w:rPr>
          <w:color w:val="0F1419"/>
        </w:rPr>
        <w:t>Уровень организации и ресурсного обеспечения ЗСД в среднем по Нижегородской области по данным рейтинга МОС составил за 2014 год – 64,5 %. Большемурашкинский район имеет показатель 73,6 % и уже на протяжении 2-х лет занимает 6 место в области. Это значительный скачок в развитии здоровьесберегающей деятельности по сравнению с 2012 годом, когда по данному показателю район занимал 26 место.</w:t>
      </w:r>
    </w:p>
    <w:p w:rsidR="008C3214" w:rsidRPr="00EF1361" w:rsidRDefault="008C3214" w:rsidP="008C3214">
      <w:pPr>
        <w:pStyle w:val="a9"/>
        <w:spacing w:before="0" w:beforeAutospacing="0" w:after="0" w:afterAutospacing="0"/>
        <w:ind w:firstLine="567"/>
        <w:jc w:val="both"/>
        <w:rPr>
          <w:color w:val="0F1419"/>
        </w:rPr>
      </w:pPr>
      <w:r w:rsidRPr="00EF1361">
        <w:rPr>
          <w:color w:val="0F1419"/>
        </w:rPr>
        <w:t>Кроме того, следует отметить, что среди средних общеобразовательных организаций Нижегородской области, МБОУ Большемурашкинская СОШ в 2014 году имеет самый высокий процент эффективности здоровьесберегающей деятельности – 87,5 %.</w:t>
      </w:r>
    </w:p>
    <w:p w:rsidR="008C3214" w:rsidRDefault="008C3214" w:rsidP="008C3214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C3214" w:rsidRDefault="008C3214" w:rsidP="008C321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1361">
        <w:rPr>
          <w:rFonts w:ascii="Times New Roman" w:hAnsi="Times New Roman" w:cs="Times New Roman"/>
          <w:b/>
          <w:sz w:val="24"/>
          <w:szCs w:val="24"/>
          <w:lang w:eastAsia="ru-RU"/>
        </w:rPr>
        <w:t>Динамика эффективности здоровьесберегающей деятельности</w:t>
      </w:r>
    </w:p>
    <w:p w:rsidR="008C3214" w:rsidRPr="00EF1361" w:rsidRDefault="008C3214" w:rsidP="008C321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1361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Большемурашкинском </w:t>
      </w:r>
      <w:r w:rsidRPr="00EF1361">
        <w:rPr>
          <w:rFonts w:ascii="Times New Roman" w:hAnsi="Times New Roman" w:cs="Times New Roman"/>
          <w:b/>
          <w:sz w:val="24"/>
          <w:szCs w:val="24"/>
          <w:lang w:eastAsia="ru-RU"/>
        </w:rPr>
        <w:t>районе</w:t>
      </w:r>
    </w:p>
    <w:p w:rsidR="008C3214" w:rsidRDefault="008C3214" w:rsidP="008C3214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3214" w:rsidRPr="0038124D" w:rsidRDefault="008C3214" w:rsidP="008C3214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600" cy="31718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3214" w:rsidRPr="0038124D" w:rsidRDefault="008C3214" w:rsidP="008C321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214" w:rsidRDefault="008C3214" w:rsidP="008C3214">
      <w:pPr>
        <w:jc w:val="both"/>
        <w:rPr>
          <w:rFonts w:ascii="Times New Roman" w:hAnsi="Times New Roman"/>
          <w:sz w:val="24"/>
          <w:szCs w:val="24"/>
        </w:rPr>
      </w:pPr>
    </w:p>
    <w:p w:rsidR="008C3214" w:rsidRPr="00BF596D" w:rsidRDefault="008C3214" w:rsidP="008C3214">
      <w:pPr>
        <w:jc w:val="both"/>
        <w:rPr>
          <w:rFonts w:ascii="Times New Roman" w:hAnsi="Times New Roman"/>
          <w:sz w:val="24"/>
          <w:szCs w:val="24"/>
        </w:rPr>
      </w:pPr>
    </w:p>
    <w:p w:rsidR="00E13FA3" w:rsidRDefault="00E13FA3" w:rsidP="008C3214">
      <w:pPr>
        <w:pStyle w:val="a3"/>
        <w:ind w:left="360"/>
      </w:pPr>
    </w:p>
    <w:sectPr w:rsidR="00E13FA3" w:rsidSect="00E1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4CD"/>
    <w:multiLevelType w:val="multilevel"/>
    <w:tmpl w:val="7C3ECA90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860BC"/>
    <w:multiLevelType w:val="multilevel"/>
    <w:tmpl w:val="8B28EFC6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C5608"/>
    <w:multiLevelType w:val="multilevel"/>
    <w:tmpl w:val="795054DA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F0A21"/>
    <w:multiLevelType w:val="hybridMultilevel"/>
    <w:tmpl w:val="685AA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4631F"/>
    <w:multiLevelType w:val="multilevel"/>
    <w:tmpl w:val="D8AA7CB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D30B0F"/>
    <w:multiLevelType w:val="multilevel"/>
    <w:tmpl w:val="BC86D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47134D0"/>
    <w:multiLevelType w:val="hybridMultilevel"/>
    <w:tmpl w:val="81B6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01F34"/>
    <w:multiLevelType w:val="hybridMultilevel"/>
    <w:tmpl w:val="BF6E7322"/>
    <w:lvl w:ilvl="0" w:tplc="354E750C">
      <w:start w:val="1"/>
      <w:numFmt w:val="decimal"/>
      <w:lvlText w:val="%1.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84A98"/>
    <w:multiLevelType w:val="multilevel"/>
    <w:tmpl w:val="FDD0CFB6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10A9F"/>
    <w:multiLevelType w:val="multilevel"/>
    <w:tmpl w:val="733E8E8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45E4C"/>
    <w:multiLevelType w:val="hybridMultilevel"/>
    <w:tmpl w:val="ECC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2252B"/>
    <w:multiLevelType w:val="multilevel"/>
    <w:tmpl w:val="4A341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12">
    <w:nsid w:val="7C354412"/>
    <w:multiLevelType w:val="multilevel"/>
    <w:tmpl w:val="40101A9C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501E5"/>
    <w:multiLevelType w:val="hybridMultilevel"/>
    <w:tmpl w:val="2848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972B7"/>
    <w:multiLevelType w:val="hybridMultilevel"/>
    <w:tmpl w:val="52AA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3B0711"/>
    <w:rsid w:val="000341BF"/>
    <w:rsid w:val="001353BF"/>
    <w:rsid w:val="001D71F3"/>
    <w:rsid w:val="002F09A0"/>
    <w:rsid w:val="0034225F"/>
    <w:rsid w:val="003B0711"/>
    <w:rsid w:val="00534665"/>
    <w:rsid w:val="00763E76"/>
    <w:rsid w:val="00776197"/>
    <w:rsid w:val="008C3214"/>
    <w:rsid w:val="00AB71B3"/>
    <w:rsid w:val="00B81EBF"/>
    <w:rsid w:val="00BF4339"/>
    <w:rsid w:val="00E13FA3"/>
    <w:rsid w:val="00FA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1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11"/>
    <w:pPr>
      <w:ind w:left="720"/>
      <w:contextualSpacing/>
    </w:pPr>
  </w:style>
  <w:style w:type="paragraph" w:customStyle="1" w:styleId="Style4">
    <w:name w:val="Style4"/>
    <w:basedOn w:val="a"/>
    <w:uiPriority w:val="99"/>
    <w:rsid w:val="002F09A0"/>
    <w:pPr>
      <w:widowControl w:val="0"/>
      <w:suppressAutoHyphens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F09A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2F09A0"/>
    <w:pPr>
      <w:widowControl w:val="0"/>
      <w:suppressAutoHyphens w:val="0"/>
      <w:autoSpaceDE w:val="0"/>
      <w:autoSpaceDN w:val="0"/>
      <w:adjustRightInd w:val="0"/>
      <w:spacing w:after="0" w:line="19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F09A0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2F09A0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2F09A0"/>
    <w:pPr>
      <w:suppressAutoHyphens w:val="0"/>
      <w:spacing w:after="0" w:line="240" w:lineRule="auto"/>
    </w:pPr>
    <w:rPr>
      <w:rFonts w:eastAsia="Calibri" w:cs="Calibri"/>
      <w:b/>
      <w:bCs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09A0"/>
    <w:rPr>
      <w:rFonts w:ascii="Calibri" w:eastAsia="Calibri" w:hAnsi="Calibri" w:cs="Calibri"/>
      <w:b/>
      <w:bCs/>
      <w:sz w:val="24"/>
      <w:szCs w:val="24"/>
      <w:u w:val="single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2F09A0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F09A0"/>
    <w:pPr>
      <w:shd w:val="clear" w:color="auto" w:fill="FFFFFF"/>
      <w:suppressAutoHyphens w:val="0"/>
      <w:spacing w:after="0" w:line="187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2F09A0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09A0"/>
    <w:pPr>
      <w:shd w:val="clear" w:color="auto" w:fill="FFFFFF"/>
      <w:suppressAutoHyphens w:val="0"/>
      <w:spacing w:after="0"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8">
    <w:name w:val="Колонтитул + 8"/>
    <w:aliases w:val="5 pt,Полужирный2,Курсив"/>
    <w:basedOn w:val="a0"/>
    <w:uiPriority w:val="99"/>
    <w:rsid w:val="002F09A0"/>
    <w:rPr>
      <w:rFonts w:ascii="Times New Roman" w:hAnsi="Times New Roman" w:cs="Times New Roman"/>
      <w:b/>
      <w:bCs/>
      <w:i/>
      <w:iCs/>
      <w:spacing w:val="0"/>
      <w:sz w:val="17"/>
      <w:szCs w:val="17"/>
    </w:rPr>
  </w:style>
  <w:style w:type="character" w:customStyle="1" w:styleId="2">
    <w:name w:val="Заголовок №2_"/>
    <w:basedOn w:val="a0"/>
    <w:link w:val="20"/>
    <w:uiPriority w:val="99"/>
    <w:locked/>
    <w:rsid w:val="002F09A0"/>
    <w:rPr>
      <w:rFonts w:ascii="Trebuchet MS" w:hAnsi="Trebuchet MS" w:cs="Trebuchet MS"/>
      <w:spacing w:val="40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09A0"/>
    <w:pPr>
      <w:shd w:val="clear" w:color="auto" w:fill="FFFFFF"/>
      <w:suppressAutoHyphens w:val="0"/>
      <w:spacing w:before="360" w:after="60" w:line="240" w:lineRule="exact"/>
      <w:ind w:firstLine="2100"/>
      <w:outlineLvl w:val="1"/>
    </w:pPr>
    <w:rPr>
      <w:rFonts w:ascii="Trebuchet MS" w:eastAsiaTheme="minorHAnsi" w:hAnsi="Trebuchet MS" w:cs="Trebuchet MS"/>
      <w:spacing w:val="40"/>
      <w:sz w:val="19"/>
      <w:szCs w:val="19"/>
      <w:lang w:eastAsia="en-US"/>
    </w:rPr>
  </w:style>
  <w:style w:type="character" w:customStyle="1" w:styleId="a7">
    <w:name w:val="Основной текст + Полужирный"/>
    <w:basedOn w:val="a6"/>
    <w:uiPriority w:val="99"/>
    <w:rsid w:val="002F09A0"/>
    <w:rPr>
      <w:rFonts w:ascii="Times New Roman" w:hAnsi="Times New Roman" w:cs="Times New Roman"/>
      <w:b/>
      <w:bCs/>
      <w:spacing w:val="0"/>
    </w:rPr>
  </w:style>
  <w:style w:type="paragraph" w:styleId="a8">
    <w:name w:val="No Spacing"/>
    <w:uiPriority w:val="1"/>
    <w:qFormat/>
    <w:rsid w:val="008C3214"/>
    <w:pPr>
      <w:spacing w:after="0" w:line="240" w:lineRule="auto"/>
    </w:pPr>
  </w:style>
  <w:style w:type="paragraph" w:customStyle="1" w:styleId="p2">
    <w:name w:val="p2"/>
    <w:basedOn w:val="a"/>
    <w:rsid w:val="008C321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8C321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C3214"/>
  </w:style>
  <w:style w:type="paragraph" w:styleId="a9">
    <w:name w:val="Normal (Web)"/>
    <w:basedOn w:val="a"/>
    <w:uiPriority w:val="99"/>
    <w:unhideWhenUsed/>
    <w:rsid w:val="008C321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2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215588723051562E-2"/>
          <c:y val="4.071991001124884E-2"/>
          <c:w val="0.92751232114793347"/>
          <c:h val="0.8371433638362771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область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scene3d>
              <a:camera prst="orthographicFront"/>
              <a:lightRig rig="threePt" dir="t"/>
            </a:scene3d>
            <a:sp3d>
              <a:bevelB w="152400" h="50800" prst="softRound"/>
            </a:sp3d>
          </c:spPr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0.64000000000000068</c:v>
                </c:pt>
                <c:pt idx="1">
                  <c:v>0.58100000000000007</c:v>
                </c:pt>
                <c:pt idx="2">
                  <c:v>0.64500000000000068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gradFill>
              <a:gsLst>
                <a:gs pos="0">
                  <a:srgbClr val="FFF200"/>
                </a:gs>
                <a:gs pos="45000">
                  <a:srgbClr val="FF7A00"/>
                </a:gs>
                <a:gs pos="70000">
                  <a:srgbClr val="FF0300"/>
                </a:gs>
                <a:gs pos="100000">
                  <a:srgbClr val="4D0808"/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scene3d>
              <a:camera prst="orthographicFront"/>
              <a:lightRig rig="threePt" dir="t"/>
            </a:scene3d>
            <a:sp3d>
              <a:bevelB/>
            </a:sp3d>
          </c:spPr>
          <c:dLbls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0.63700000000000057</c:v>
                </c:pt>
                <c:pt idx="1">
                  <c:v>0.70800000000000052</c:v>
                </c:pt>
                <c:pt idx="2">
                  <c:v>0.73580000000000056</c:v>
                </c:pt>
              </c:numCache>
            </c:numRef>
          </c:val>
        </c:ser>
        <c:axId val="95880704"/>
        <c:axId val="96708096"/>
      </c:barChart>
      <c:catAx>
        <c:axId val="9588070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708096"/>
        <c:crosses val="autoZero"/>
        <c:auto val="1"/>
        <c:lblAlgn val="ctr"/>
        <c:lblOffset val="100"/>
      </c:catAx>
      <c:valAx>
        <c:axId val="96708096"/>
        <c:scaling>
          <c:orientation val="minMax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0.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880704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.13678703955109256"/>
          <c:y val="4.5045045045045064E-2"/>
          <c:w val="0.38577789845235039"/>
          <c:h val="8.1454564801021506E-2"/>
        </c:manualLayout>
      </c:layout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БСШ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И.П. Воронова</dc:creator>
  <cp:keywords/>
  <dc:description/>
  <cp:lastModifiedBy>И.П. Воронова</cp:lastModifiedBy>
  <cp:revision>5</cp:revision>
  <dcterms:created xsi:type="dcterms:W3CDTF">2015-12-03T10:37:00Z</dcterms:created>
  <dcterms:modified xsi:type="dcterms:W3CDTF">2015-12-07T09:32:00Z</dcterms:modified>
</cp:coreProperties>
</file>